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81" w:rsidRPr="00372749" w:rsidRDefault="001A7181" w:rsidP="001A718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необходимости прохождения обязательного предварительного медицинского осмотра (обследования) с указанием перечня врачей-специалистов, перечня лабораторных и функциональных исследований и перечня общих и дополнительных противопоказаний</w:t>
      </w:r>
    </w:p>
    <w:p w:rsidR="00372749" w:rsidRDefault="00372749" w:rsidP="001A71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72749" w:rsidRPr="006D60BB" w:rsidRDefault="00372749" w:rsidP="00372749">
      <w:pPr>
        <w:pStyle w:val="23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D60BB">
        <w:rPr>
          <w:rFonts w:ascii="Times New Roman" w:hAnsi="Times New Roman"/>
          <w:sz w:val="28"/>
          <w:szCs w:val="28"/>
          <w:lang w:val="ru-RU"/>
        </w:rPr>
        <w:t>При поступлении на обучение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60654">
        <w:rPr>
          <w:rFonts w:ascii="Times New Roman" w:hAnsi="Times New Roman"/>
          <w:sz w:val="28"/>
          <w:szCs w:val="28"/>
          <w:lang w:val="ru-RU"/>
        </w:rPr>
        <w:t xml:space="preserve">БФ </w:t>
      </w:r>
      <w:r>
        <w:rPr>
          <w:rFonts w:ascii="Times New Roman" w:hAnsi="Times New Roman"/>
          <w:sz w:val="28"/>
          <w:szCs w:val="28"/>
          <w:lang w:val="ru-RU"/>
        </w:rPr>
        <w:t xml:space="preserve">ПНИПУ </w:t>
      </w:r>
      <w:r w:rsidRPr="006D60BB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 xml:space="preserve">следующим </w:t>
      </w:r>
      <w:r w:rsidRPr="006D60BB">
        <w:rPr>
          <w:rFonts w:ascii="Times New Roman" w:hAnsi="Times New Roman"/>
          <w:sz w:val="28"/>
          <w:szCs w:val="28"/>
          <w:lang w:val="ru-RU"/>
        </w:rPr>
        <w:t>специальностям и направлениям подготовки:</w:t>
      </w:r>
    </w:p>
    <w:p w:rsidR="00372749" w:rsidRDefault="00372749" w:rsidP="00372749">
      <w:pPr>
        <w:pStyle w:val="23"/>
        <w:numPr>
          <w:ilvl w:val="0"/>
          <w:numId w:val="8"/>
        </w:numPr>
        <w:spacing w:line="240" w:lineRule="auto"/>
        <w:ind w:left="2127" w:hanging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4BD2">
        <w:rPr>
          <w:rFonts w:ascii="Times New Roman" w:hAnsi="Times New Roman"/>
          <w:sz w:val="28"/>
          <w:szCs w:val="28"/>
          <w:lang w:val="ru-RU"/>
        </w:rPr>
        <w:t>13.03.02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4517BB">
        <w:rPr>
          <w:rFonts w:ascii="Times New Roman" w:hAnsi="Times New Roman"/>
          <w:sz w:val="28"/>
          <w:szCs w:val="28"/>
          <w:lang w:val="ru-RU"/>
        </w:rPr>
        <w:t>Электроэнергетика и электротехника;</w:t>
      </w:r>
    </w:p>
    <w:p w:rsidR="00372749" w:rsidRDefault="00372749" w:rsidP="00372749">
      <w:pPr>
        <w:pStyle w:val="23"/>
        <w:numPr>
          <w:ilvl w:val="0"/>
          <w:numId w:val="8"/>
        </w:numPr>
        <w:spacing w:line="240" w:lineRule="auto"/>
        <w:ind w:left="2127" w:hanging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9C4BD2">
        <w:rPr>
          <w:rFonts w:ascii="Times New Roman" w:hAnsi="Times New Roman"/>
          <w:sz w:val="28"/>
          <w:szCs w:val="28"/>
          <w:lang w:val="ru-RU"/>
        </w:rPr>
        <w:t>21.05.04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4517BB">
        <w:rPr>
          <w:rFonts w:ascii="Times New Roman" w:hAnsi="Times New Roman"/>
          <w:sz w:val="28"/>
          <w:szCs w:val="28"/>
          <w:lang w:val="ru-RU"/>
        </w:rPr>
        <w:t>Горное дело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517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2749" w:rsidRPr="004517BB" w:rsidRDefault="00372749" w:rsidP="00372749">
      <w:pPr>
        <w:pStyle w:val="23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2749" w:rsidRPr="00372749" w:rsidRDefault="00372749" w:rsidP="00372749">
      <w:pPr>
        <w:pStyle w:val="23"/>
        <w:spacing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517BB">
        <w:rPr>
          <w:rFonts w:ascii="Times New Roman" w:hAnsi="Times New Roman"/>
          <w:sz w:val="28"/>
          <w:szCs w:val="28"/>
          <w:lang w:val="ru-RU"/>
        </w:rPr>
        <w:t>входящим в Перечень</w:t>
      </w:r>
      <w:r>
        <w:rPr>
          <w:rFonts w:ascii="Times New Roman" w:hAnsi="Times New Roman"/>
          <w:sz w:val="28"/>
          <w:szCs w:val="28"/>
          <w:lang w:val="ru-RU"/>
        </w:rPr>
        <w:t>*</w:t>
      </w:r>
      <w:r w:rsidRPr="004517BB">
        <w:rPr>
          <w:rFonts w:ascii="Times New Roman" w:hAnsi="Times New Roman"/>
          <w:sz w:val="28"/>
          <w:szCs w:val="28"/>
          <w:lang w:val="ru-RU"/>
        </w:rPr>
        <w:t xml:space="preserve"> специальностей и направлений подготовки, при приеме на обучение по которым </w:t>
      </w:r>
      <w:r w:rsidRPr="00372749">
        <w:rPr>
          <w:rFonts w:ascii="Times New Roman" w:hAnsi="Times New Roman"/>
          <w:b/>
          <w:sz w:val="28"/>
          <w:szCs w:val="28"/>
          <w:lang w:val="ru-RU"/>
        </w:rPr>
        <w:t>поступающие проходят обязательные предварительные медицинские осмотры</w:t>
      </w:r>
      <w:r w:rsidRPr="004517BB">
        <w:rPr>
          <w:rFonts w:ascii="Times New Roman" w:hAnsi="Times New Roman"/>
          <w:sz w:val="28"/>
          <w:szCs w:val="28"/>
          <w:lang w:val="ru-RU"/>
        </w:rPr>
        <w:t xml:space="preserve"> (обследования) в порядке, установленном при заключении трудового договора или служебного контракта по соответствующей должности или специальности,  поступающий представляет оригинал или копию медицинской справки, содержащей сведения о </w:t>
      </w:r>
      <w:r>
        <w:rPr>
          <w:rFonts w:ascii="Times New Roman" w:hAnsi="Times New Roman"/>
          <w:sz w:val="28"/>
          <w:szCs w:val="28"/>
          <w:lang w:val="ru-RU"/>
        </w:rPr>
        <w:t>прохождении им</w:t>
      </w:r>
      <w:r w:rsidRPr="004517BB">
        <w:rPr>
          <w:rFonts w:ascii="Times New Roman" w:hAnsi="Times New Roman"/>
          <w:sz w:val="28"/>
          <w:szCs w:val="28"/>
          <w:lang w:val="ru-RU"/>
        </w:rPr>
        <w:t xml:space="preserve"> медицинского осмотра в соответствии с перечнем врачей-специалистов, лабораторных и функциональных исследований, установленным приказом</w:t>
      </w:r>
      <w:proofErr w:type="gramEnd"/>
      <w:r w:rsidRPr="004517BB">
        <w:rPr>
          <w:rFonts w:ascii="Times New Roman" w:hAnsi="Times New Roman"/>
          <w:sz w:val="28"/>
          <w:szCs w:val="28"/>
          <w:lang w:val="ru-RU"/>
        </w:rPr>
        <w:t xml:space="preserve"> Министерства здравоохранения и социального развития </w:t>
      </w:r>
      <w:proofErr w:type="gramStart"/>
      <w:r w:rsidRPr="004517BB">
        <w:rPr>
          <w:rFonts w:ascii="Times New Roman" w:hAnsi="Times New Roman"/>
          <w:sz w:val="28"/>
          <w:szCs w:val="28"/>
          <w:lang w:val="ru-RU"/>
        </w:rPr>
        <w:t>Российской</w:t>
      </w:r>
      <w:proofErr w:type="gramEnd"/>
      <w:r w:rsidRPr="004517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2749">
        <w:rPr>
          <w:rFonts w:ascii="Times New Roman" w:hAnsi="Times New Roman"/>
          <w:sz w:val="28"/>
          <w:szCs w:val="28"/>
          <w:lang w:val="ru-RU"/>
        </w:rPr>
        <w:t>Медицинская справка признается действительной, если она получена не ранее года до дня завершения приема документов и вступительных испытаний.</w:t>
      </w:r>
    </w:p>
    <w:p w:rsidR="00372749" w:rsidRPr="00372749" w:rsidRDefault="00372749" w:rsidP="00372749">
      <w:pPr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* - </w:t>
      </w:r>
      <w:r w:rsidRPr="00372749">
        <w:rPr>
          <w:rFonts w:ascii="Times New Roman" w:hAnsi="Times New Roman" w:cs="Times New Roman"/>
          <w:sz w:val="16"/>
          <w:szCs w:val="16"/>
          <w:lang w:val="ru-RU"/>
        </w:rPr>
        <w:t>Из постановления правительства РФ от 14 августа 2013 г. №697 «ОБ УТВЕРЖДЕНИИ ПЕРЕЧНЯ СПЕЦИАЛЬНОСТЕЙ И НАПРАВЛЕНИЙ ПОДГОТОВКИ, ПРИ ПРИЕМЕ НА 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 ДОГОВОРА ИЛИ СЛУЖЕБНОГО КОНТРАКТА ПО СООТВЕТСТВУЮЩЕЙ ДОЛЖНОСТИ ИЛИ СПЕЦИАЛЬНОСТИ».</w:t>
      </w:r>
    </w:p>
    <w:p w:rsidR="00D9653D" w:rsidRPr="00372749" w:rsidRDefault="001A7181" w:rsidP="003727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Предварительные медицинские осмотры проводятся при поступлении в образовательные учреждения в целях </w:t>
      </w:r>
      <w:r w:rsidR="000964A6" w:rsidRPr="00372749">
        <w:rPr>
          <w:rFonts w:ascii="Times New Roman" w:hAnsi="Times New Roman" w:cs="Times New Roman"/>
          <w:sz w:val="28"/>
          <w:szCs w:val="28"/>
          <w:lang w:val="ru-RU"/>
        </w:rPr>
        <w:t>определения соответствия состояния здоровья учащегося требованиям к обучению. При проведении предварительных медицинских осмотров всем обследуемым в обязательном порядке проводятся:</w:t>
      </w:r>
    </w:p>
    <w:p w:rsidR="000964A6" w:rsidRPr="00372749" w:rsidRDefault="000964A6" w:rsidP="00372749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Лабораторные и инструментальные исследования:</w:t>
      </w:r>
    </w:p>
    <w:p w:rsidR="000964A6" w:rsidRPr="00372749" w:rsidRDefault="000964A6" w:rsidP="00372749">
      <w:pPr>
        <w:pStyle w:val="aa"/>
        <w:numPr>
          <w:ilvl w:val="0"/>
          <w:numId w:val="3"/>
        </w:numPr>
        <w:tabs>
          <w:tab w:val="left" w:pos="1843"/>
        </w:tabs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клинический анализ крови;</w:t>
      </w:r>
    </w:p>
    <w:p w:rsidR="000964A6" w:rsidRPr="00372749" w:rsidRDefault="000964A6" w:rsidP="00372749">
      <w:pPr>
        <w:pStyle w:val="aa"/>
        <w:numPr>
          <w:ilvl w:val="0"/>
          <w:numId w:val="3"/>
        </w:numPr>
        <w:tabs>
          <w:tab w:val="left" w:pos="1843"/>
        </w:tabs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клинический анализ мочи;</w:t>
      </w:r>
    </w:p>
    <w:p w:rsidR="000964A6" w:rsidRPr="00372749" w:rsidRDefault="000964A6" w:rsidP="00372749">
      <w:pPr>
        <w:pStyle w:val="aa"/>
        <w:numPr>
          <w:ilvl w:val="0"/>
          <w:numId w:val="3"/>
        </w:numPr>
        <w:tabs>
          <w:tab w:val="left" w:pos="1843"/>
        </w:tabs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электрокардиограмма;</w:t>
      </w:r>
    </w:p>
    <w:p w:rsidR="000964A6" w:rsidRPr="00372749" w:rsidRDefault="000964A6" w:rsidP="00372749">
      <w:pPr>
        <w:pStyle w:val="aa"/>
        <w:numPr>
          <w:ilvl w:val="0"/>
          <w:numId w:val="3"/>
        </w:numPr>
        <w:tabs>
          <w:tab w:val="left" w:pos="1843"/>
        </w:tabs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флюорография или </w:t>
      </w:r>
      <w:proofErr w:type="spellStart"/>
      <w:r w:rsidRPr="00372749">
        <w:rPr>
          <w:rFonts w:ascii="Times New Roman" w:hAnsi="Times New Roman" w:cs="Times New Roman"/>
          <w:sz w:val="28"/>
          <w:szCs w:val="28"/>
        </w:rPr>
        <w:t>Rn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>-графия легких;</w:t>
      </w:r>
    </w:p>
    <w:p w:rsidR="000964A6" w:rsidRDefault="000964A6" w:rsidP="00372749">
      <w:pPr>
        <w:pStyle w:val="aa"/>
        <w:numPr>
          <w:ilvl w:val="0"/>
          <w:numId w:val="3"/>
        </w:numPr>
        <w:tabs>
          <w:tab w:val="left" w:pos="1843"/>
        </w:tabs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биохимический анализ крови (глюкоза, холестерин).</w:t>
      </w:r>
    </w:p>
    <w:p w:rsidR="00372749" w:rsidRPr="00372749" w:rsidRDefault="00372749" w:rsidP="00372749">
      <w:pPr>
        <w:tabs>
          <w:tab w:val="left" w:pos="1843"/>
        </w:tabs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64A6" w:rsidRPr="00372749" w:rsidRDefault="000964A6" w:rsidP="00372749">
      <w:pPr>
        <w:pStyle w:val="aa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Осмотры врачей:</w:t>
      </w:r>
    </w:p>
    <w:p w:rsidR="0042372F" w:rsidRPr="00372749" w:rsidRDefault="0042372F" w:rsidP="00372749">
      <w:pPr>
        <w:pStyle w:val="aa"/>
        <w:numPr>
          <w:ilvl w:val="0"/>
          <w:numId w:val="5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терапевта;</w:t>
      </w:r>
    </w:p>
    <w:p w:rsidR="0042372F" w:rsidRPr="00372749" w:rsidRDefault="0042372F" w:rsidP="00372749">
      <w:pPr>
        <w:pStyle w:val="aa"/>
        <w:numPr>
          <w:ilvl w:val="0"/>
          <w:numId w:val="5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психиатра;</w:t>
      </w:r>
    </w:p>
    <w:p w:rsidR="0042372F" w:rsidRPr="00372749" w:rsidRDefault="0042372F" w:rsidP="00372749">
      <w:pPr>
        <w:pStyle w:val="aa"/>
        <w:numPr>
          <w:ilvl w:val="0"/>
          <w:numId w:val="5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нарколога;</w:t>
      </w:r>
    </w:p>
    <w:p w:rsidR="0042372F" w:rsidRDefault="0042372F" w:rsidP="00372749">
      <w:pPr>
        <w:pStyle w:val="aa"/>
        <w:numPr>
          <w:ilvl w:val="0"/>
          <w:numId w:val="5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гинеколога (для женщин).</w:t>
      </w:r>
    </w:p>
    <w:p w:rsidR="00860654" w:rsidRDefault="00860654" w:rsidP="008606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0654" w:rsidRPr="00860654" w:rsidRDefault="00860654" w:rsidP="0086065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72F" w:rsidRPr="00372749" w:rsidRDefault="0042372F" w:rsidP="00D676D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Перечень специалистов, обследований и противопоказаний по некоторым направлениям:</w:t>
      </w:r>
    </w:p>
    <w:tbl>
      <w:tblPr>
        <w:tblStyle w:val="af6"/>
        <w:tblW w:w="10008" w:type="dxa"/>
        <w:tblLook w:val="04A0"/>
      </w:tblPr>
      <w:tblGrid>
        <w:gridCol w:w="2802"/>
        <w:gridCol w:w="2373"/>
        <w:gridCol w:w="2376"/>
        <w:gridCol w:w="2457"/>
      </w:tblGrid>
      <w:tr w:rsidR="0042372F" w:rsidRPr="00372749" w:rsidTr="0042372F">
        <w:tc>
          <w:tcPr>
            <w:tcW w:w="2802" w:type="dxa"/>
            <w:vAlign w:val="center"/>
          </w:tcPr>
          <w:p w:rsidR="0042372F" w:rsidRPr="00372749" w:rsidRDefault="00372749" w:rsidP="00372749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С)</w:t>
            </w:r>
          </w:p>
        </w:tc>
        <w:tc>
          <w:tcPr>
            <w:tcW w:w="2373" w:type="dxa"/>
            <w:vAlign w:val="center"/>
          </w:tcPr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специалистов</w:t>
            </w:r>
          </w:p>
        </w:tc>
        <w:tc>
          <w:tcPr>
            <w:tcW w:w="2376" w:type="dxa"/>
            <w:vAlign w:val="center"/>
          </w:tcPr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Обследования</w:t>
            </w:r>
          </w:p>
        </w:tc>
        <w:tc>
          <w:tcPr>
            <w:tcW w:w="2457" w:type="dxa"/>
            <w:vAlign w:val="center"/>
          </w:tcPr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Противопоказания</w:t>
            </w:r>
          </w:p>
        </w:tc>
      </w:tr>
      <w:tr w:rsidR="0042372F" w:rsidRPr="00860654" w:rsidTr="0042372F">
        <w:tc>
          <w:tcPr>
            <w:tcW w:w="2802" w:type="dxa"/>
          </w:tcPr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Горное дело</w:t>
            </w:r>
          </w:p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</w:tcPr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невролог</w:t>
            </w:r>
          </w:p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офтальмолог</w:t>
            </w:r>
          </w:p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хирург</w:t>
            </w:r>
          </w:p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дерматовенеролог</w:t>
            </w:r>
            <w:proofErr w:type="spellEnd"/>
          </w:p>
          <w:p w:rsidR="0042372F" w:rsidRPr="00372749" w:rsidRDefault="0042372F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стоматолог</w:t>
            </w:r>
          </w:p>
        </w:tc>
        <w:tc>
          <w:tcPr>
            <w:tcW w:w="2376" w:type="dxa"/>
          </w:tcPr>
          <w:p w:rsidR="0042372F" w:rsidRPr="00372749" w:rsidRDefault="00F351C6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спирометрия</w:t>
            </w:r>
          </w:p>
          <w:p w:rsidR="00F351C6" w:rsidRPr="00372749" w:rsidRDefault="00F351C6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аудиометрия</w:t>
            </w:r>
          </w:p>
          <w:p w:rsidR="00F351C6" w:rsidRPr="00372749" w:rsidRDefault="00F351C6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биохимический анализ крови (билирубин, АСИ, АЛТ)</w:t>
            </w:r>
          </w:p>
        </w:tc>
        <w:tc>
          <w:tcPr>
            <w:tcW w:w="2457" w:type="dxa"/>
          </w:tcPr>
          <w:p w:rsidR="0042372F" w:rsidRPr="00372749" w:rsidRDefault="00F351C6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Грыжи, выпадение прямой кишки, стойкое снижение слуха, шепотная речь &lt; 3 м, нарушение функции вестибулярного аппарата, хронические заболевания периферической нервной системы с обост</w:t>
            </w:r>
            <w:r w:rsidR="00CA4EF5"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ениями 3 и &gt; раза в год. Острота зрения</w:t>
            </w:r>
            <w:r w:rsidR="00CA4EF5"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 коррекцией &lt; 0,5 на одном глазу и &lt; 0, </w:t>
            </w:r>
            <w:r w:rsidR="00CA4EF5"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другом.</w:t>
            </w:r>
          </w:p>
          <w:p w:rsidR="00F351C6" w:rsidRPr="00372749" w:rsidRDefault="00F351C6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Язвенная болезнь желудка и ДПК с частыми обост</w:t>
            </w:r>
            <w:r w:rsidR="00CA4EF5"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ениями.</w:t>
            </w:r>
          </w:p>
        </w:tc>
      </w:tr>
      <w:tr w:rsidR="0042372F" w:rsidRPr="00372749" w:rsidTr="0042372F">
        <w:tc>
          <w:tcPr>
            <w:tcW w:w="2802" w:type="dxa"/>
          </w:tcPr>
          <w:p w:rsidR="0042372F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Электроэнергетика и электротехника</w:t>
            </w:r>
          </w:p>
        </w:tc>
        <w:tc>
          <w:tcPr>
            <w:tcW w:w="2373" w:type="dxa"/>
          </w:tcPr>
          <w:p w:rsidR="00CA4EF5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невролог</w:t>
            </w:r>
          </w:p>
          <w:p w:rsidR="00CA4EF5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офтальмолог</w:t>
            </w:r>
          </w:p>
          <w:p w:rsidR="0042372F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</w:tc>
        <w:tc>
          <w:tcPr>
            <w:tcW w:w="2376" w:type="dxa"/>
          </w:tcPr>
          <w:p w:rsidR="0042372F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острота зрения</w:t>
            </w:r>
          </w:p>
          <w:p w:rsidR="00CA4EF5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 зрения</w:t>
            </w:r>
          </w:p>
          <w:p w:rsidR="00CA4EF5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аудиометрия</w:t>
            </w:r>
          </w:p>
        </w:tc>
        <w:tc>
          <w:tcPr>
            <w:tcW w:w="2457" w:type="dxa"/>
          </w:tcPr>
          <w:p w:rsidR="0042372F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Стойкое снижение слуха, шепотная речь &lt; 3 м, нарушение функции вестибулярного аппарата.</w:t>
            </w:r>
          </w:p>
          <w:p w:rsidR="00CA4EF5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Острота зрения с  коррекцией &lt; 0,5 на одном глазу и &lt; 0, 2 на другом.</w:t>
            </w:r>
          </w:p>
          <w:p w:rsidR="00CA4EF5" w:rsidRPr="00372749" w:rsidRDefault="00CA4EF5" w:rsidP="00D676DD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Беременность, </w:t>
            </w:r>
            <w:proofErr w:type="spellStart"/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локтация</w:t>
            </w:r>
            <w:proofErr w:type="spellEnd"/>
            <w:r w:rsidRPr="003727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372749" w:rsidRDefault="00372749" w:rsidP="00D676D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2372F" w:rsidRPr="00372749" w:rsidRDefault="00D676DD" w:rsidP="00D676D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Обследование и консультации других специалистов определяются в каждом конкретном случае индивидуально в зависимости от перечня вредных или опасных производственных факторов, а также конкретных вредных работ.</w:t>
      </w:r>
    </w:p>
    <w:p w:rsidR="005727BC" w:rsidRPr="00372749" w:rsidRDefault="005727BC" w:rsidP="00D676DD">
      <w:pPr>
        <w:pStyle w:val="aa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60654" w:rsidRDefault="00860654" w:rsidP="00D676DD">
      <w:pPr>
        <w:pStyle w:val="aa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76DD" w:rsidRPr="00372749" w:rsidRDefault="00D676DD" w:rsidP="00D676DD">
      <w:pPr>
        <w:pStyle w:val="aa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b/>
          <w:sz w:val="28"/>
          <w:szCs w:val="28"/>
          <w:lang w:val="ru-RU"/>
        </w:rPr>
        <w:t>Общ</w:t>
      </w:r>
      <w:r w:rsidR="00372749">
        <w:rPr>
          <w:rFonts w:ascii="Times New Roman" w:hAnsi="Times New Roman" w:cs="Times New Roman"/>
          <w:b/>
          <w:sz w:val="28"/>
          <w:szCs w:val="28"/>
          <w:lang w:val="ru-RU"/>
        </w:rPr>
        <w:t>ие медицинские противопоказания</w:t>
      </w:r>
    </w:p>
    <w:p w:rsidR="00D676DD" w:rsidRPr="00372749" w:rsidRDefault="00F27CCC" w:rsidP="00D676D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72749">
        <w:rPr>
          <w:rFonts w:ascii="Times New Roman" w:hAnsi="Times New Roman" w:cs="Times New Roman"/>
          <w:sz w:val="20"/>
          <w:szCs w:val="20"/>
          <w:lang w:val="ru-RU"/>
        </w:rPr>
        <w:t>(приказ № 302н от 14.04.2011 г. «Об утверждении перечня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работах с вредными и (или) опасными условиями труда».</w:t>
      </w:r>
    </w:p>
    <w:p w:rsidR="00F27CCC" w:rsidRPr="00372749" w:rsidRDefault="00F27CCC" w:rsidP="00D676DD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CCC" w:rsidRPr="00372749" w:rsidRDefault="00F27CCC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Врожденные пороки развития, деформации, хромосомные аномалии со сто</w:t>
      </w:r>
      <w:r w:rsidR="00C109F0" w:rsidRPr="0037274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72749">
        <w:rPr>
          <w:rFonts w:ascii="Times New Roman" w:hAnsi="Times New Roman" w:cs="Times New Roman"/>
          <w:sz w:val="28"/>
          <w:szCs w:val="28"/>
          <w:lang w:val="ru-RU"/>
        </w:rPr>
        <w:t>кими выражен</w:t>
      </w:r>
      <w:r w:rsidR="00C109F0" w:rsidRPr="00372749">
        <w:rPr>
          <w:rFonts w:ascii="Times New Roman" w:hAnsi="Times New Roman" w:cs="Times New Roman"/>
          <w:sz w:val="28"/>
          <w:szCs w:val="28"/>
          <w:lang w:val="ru-RU"/>
        </w:rPr>
        <w:t>ны</w:t>
      </w:r>
      <w:r w:rsidRPr="00372749">
        <w:rPr>
          <w:rFonts w:ascii="Times New Roman" w:hAnsi="Times New Roman" w:cs="Times New Roman"/>
          <w:sz w:val="28"/>
          <w:szCs w:val="28"/>
          <w:lang w:val="ru-RU"/>
        </w:rPr>
        <w:t>ми нарушения</w:t>
      </w:r>
      <w:r w:rsidR="00C109F0" w:rsidRPr="00372749">
        <w:rPr>
          <w:rFonts w:ascii="Times New Roman" w:hAnsi="Times New Roman" w:cs="Times New Roman"/>
          <w:sz w:val="28"/>
          <w:szCs w:val="28"/>
          <w:lang w:val="ru-RU"/>
        </w:rPr>
        <w:t>ми функций органов и систем; 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нарушение функции органов и систем выраженной степени.</w:t>
      </w:r>
      <w:proofErr w:type="gramEnd"/>
    </w:p>
    <w:p w:rsidR="00C109F0" w:rsidRPr="00372749" w:rsidRDefault="00C109F0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Заболевания центральной нервной системы различной этимологии с двигательными и чувствительными нарушениями выраженной степени,</w:t>
      </w:r>
      <w:r w:rsidR="00E0590E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расстройства координации и статики, когнитивными и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мнестикоинтеллектуальными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нарушениями</w:t>
      </w:r>
      <w:r w:rsidR="00E0590E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; нарколепсия и </w:t>
      </w:r>
      <w:proofErr w:type="spellStart"/>
      <w:r w:rsidR="00E0590E" w:rsidRPr="00372749">
        <w:rPr>
          <w:rFonts w:ascii="Times New Roman" w:hAnsi="Times New Roman" w:cs="Times New Roman"/>
          <w:sz w:val="28"/>
          <w:szCs w:val="28"/>
          <w:lang w:val="ru-RU"/>
        </w:rPr>
        <w:t>катаплексия</w:t>
      </w:r>
      <w:proofErr w:type="spellEnd"/>
      <w:r w:rsidR="00E0590E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0590E" w:rsidRPr="00372749" w:rsidRDefault="00E0590E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Заболевания, сопровождающиеся расстройствами сознания: эпилепсия и </w:t>
      </w:r>
      <w:r w:rsidR="002420A3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эпилептические синдромы различной этимологии, </w:t>
      </w:r>
      <w:proofErr w:type="spellStart"/>
      <w:r w:rsidR="002420A3" w:rsidRPr="00372749">
        <w:rPr>
          <w:rFonts w:ascii="Times New Roman" w:hAnsi="Times New Roman" w:cs="Times New Roman"/>
          <w:sz w:val="28"/>
          <w:szCs w:val="28"/>
          <w:lang w:val="ru-RU"/>
        </w:rPr>
        <w:t>синкопальные</w:t>
      </w:r>
      <w:proofErr w:type="spellEnd"/>
      <w:r w:rsidR="002420A3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синдромы различной этимологии и др.</w:t>
      </w:r>
    </w:p>
    <w:p w:rsidR="002420A3" w:rsidRPr="00372749" w:rsidRDefault="002420A3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Психические заболевания с тяжелыми, стойкими или часто обостряющимися болезненными проявлениями приравненные к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нимсостояния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>, подлежащие обязательному, динамическому наблюдению в психоневрологических диспансерах.</w:t>
      </w:r>
    </w:p>
    <w:p w:rsidR="002420A3" w:rsidRPr="00372749" w:rsidRDefault="00384830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Алкоголизм, токсикомания, наркомания; </w:t>
      </w:r>
      <w:r w:rsidR="00B32FD9" w:rsidRPr="00372749">
        <w:rPr>
          <w:rFonts w:ascii="Times New Roman" w:hAnsi="Times New Roman" w:cs="Times New Roman"/>
          <w:sz w:val="28"/>
          <w:szCs w:val="28"/>
          <w:lang w:val="ru-RU"/>
        </w:rPr>
        <w:t>болезни эндокринной системы прогрессирующего течения с признаками поражения органов и систем с нарушением их функций 3-4 степени.</w:t>
      </w:r>
    </w:p>
    <w:p w:rsidR="00B32FD9" w:rsidRPr="00372749" w:rsidRDefault="00B32FD9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Злокачественные новообразования любой локализации.</w:t>
      </w:r>
    </w:p>
    <w:p w:rsidR="00B32FD9" w:rsidRPr="00372749" w:rsidRDefault="00B32FD9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Заболевания крови и кровеносных органов с прогрессирующим и рецидивирующим течением (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гемобластозы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, выраженные формы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гемолетических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апластических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анемий, геморрагические диатезы); </w:t>
      </w:r>
      <w:proofErr w:type="spellStart"/>
      <w:r w:rsidR="00EC0E8C" w:rsidRPr="00372749">
        <w:rPr>
          <w:rFonts w:ascii="Times New Roman" w:hAnsi="Times New Roman" w:cs="Times New Roman"/>
          <w:sz w:val="28"/>
          <w:szCs w:val="28"/>
          <w:lang w:val="ru-RU"/>
        </w:rPr>
        <w:t>пароксмальные</w:t>
      </w:r>
      <w:proofErr w:type="spellEnd"/>
      <w:r w:rsidR="00EC0E8C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 ритма с потенциально злокачественными желудочковыми аритмиями и нарушениями гемодинамики; аневризмы и расслоения любых отделов аорты и артерий; варикозная и посттромбофлебитическая болезнь нижних конечностей с явлениями хронической венозной недостаточности 3 степени и выше;</w:t>
      </w:r>
      <w:proofErr w:type="gramEnd"/>
      <w:r w:rsidR="00EC0E8C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лимфангиит и другие нарушения </w:t>
      </w:r>
      <w:proofErr w:type="spellStart"/>
      <w:r w:rsidR="00EC0E8C" w:rsidRPr="00372749">
        <w:rPr>
          <w:rFonts w:ascii="Times New Roman" w:hAnsi="Times New Roman" w:cs="Times New Roman"/>
          <w:sz w:val="28"/>
          <w:szCs w:val="28"/>
          <w:lang w:val="ru-RU"/>
        </w:rPr>
        <w:t>лимфооттока</w:t>
      </w:r>
      <w:proofErr w:type="spellEnd"/>
      <w:r w:rsidR="00EC0E8C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3-4 степени.</w:t>
      </w:r>
    </w:p>
    <w:p w:rsidR="00EC0E8C" w:rsidRPr="00372749" w:rsidRDefault="00EC0E8C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Ревматизм: активная фаза, частые рецидивы с поражением сердца и других органов и систем и хронической сердечной недостаточностью 2-3 степени.</w:t>
      </w:r>
    </w:p>
    <w:p w:rsidR="00EC0E8C" w:rsidRPr="00372749" w:rsidRDefault="00EC0E8C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Болезнь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бронхолегочной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системы с явлениями дыхательной недостаточности или легочно-сердечной недостаточности 2-3 степени.</w:t>
      </w:r>
    </w:p>
    <w:p w:rsidR="00EC0E8C" w:rsidRPr="00372749" w:rsidRDefault="00E26B67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Активные формы туберкулеза любой локализации.</w:t>
      </w:r>
    </w:p>
    <w:p w:rsidR="00E26B67" w:rsidRPr="00372749" w:rsidRDefault="00E26B67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Осложненное течение язвенной болезни желудка, двенадцатиперстной кишки с хроническим, часто (3 раза и более за календарный год</w:t>
      </w:r>
      <w:proofErr w:type="gramStart"/>
      <w:r w:rsidRPr="00372749">
        <w:rPr>
          <w:rFonts w:ascii="Times New Roman" w:hAnsi="Times New Roman" w:cs="Times New Roman"/>
          <w:sz w:val="28"/>
          <w:szCs w:val="28"/>
          <w:lang w:val="ru-RU"/>
        </w:rPr>
        <w:t>)р</w:t>
      </w:r>
      <w:proofErr w:type="gramEnd"/>
      <w:r w:rsidRPr="00372749">
        <w:rPr>
          <w:rFonts w:ascii="Times New Roman" w:hAnsi="Times New Roman" w:cs="Times New Roman"/>
          <w:sz w:val="28"/>
          <w:szCs w:val="28"/>
          <w:lang w:val="ru-RU"/>
        </w:rPr>
        <w:t>ецидивирующим течением и развитием осложнений.</w:t>
      </w:r>
    </w:p>
    <w:p w:rsidR="00E26B67" w:rsidRPr="00372749" w:rsidRDefault="00E26B67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Хронические гепатиты,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декомпенсированные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циррозы печени и другие заболевания с признаками печеночной недостаточностью 2-3 степени и портальной гипертензии.</w:t>
      </w:r>
    </w:p>
    <w:p w:rsidR="00E26B67" w:rsidRPr="00372749" w:rsidRDefault="00E26B67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Хронические болезни почек и мочевыводящих путей с явлениями хронической почечной недостаточностью 2-3 степени.</w:t>
      </w:r>
    </w:p>
    <w:p w:rsidR="00E26B67" w:rsidRPr="00372749" w:rsidRDefault="00E26B67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Неспецифический язвенный колит и болезнь Крона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тяжелего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течения.</w:t>
      </w:r>
    </w:p>
    <w:p w:rsidR="00E26B67" w:rsidRPr="00372749" w:rsidRDefault="00E26B67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Диффузные заболевания соединительной ткани с нарушениями функции органов и систем 3-4 степени, системные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васкулиты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>; хронические заболевания периферической нервной системы и нервно-мышечные заболевания со значительными нарушениями функций.</w:t>
      </w:r>
    </w:p>
    <w:p w:rsidR="00E26B67" w:rsidRPr="00372749" w:rsidRDefault="005C1FF8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Хронические заболевания опорно-двигательного аппарата с нарушениями функций 2-3 степени.</w:t>
      </w:r>
    </w:p>
    <w:p w:rsidR="005C1FF8" w:rsidRPr="00372749" w:rsidRDefault="005C1FF8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Хронические заболевания кожи;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хроничская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распростроненная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, часто рецидивирующая (не менее 4 раз в год) экзема; псориаз универсальный, распространенный,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артропатический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, пустулезный,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псориатическая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эритродермия; </w:t>
      </w:r>
      <w:r w:rsidRPr="0037274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хронический необратимый распространенный ихтиоз; хронический прогрессирующий </w:t>
      </w:r>
      <w:proofErr w:type="spellStart"/>
      <w:r w:rsidRPr="00372749">
        <w:rPr>
          <w:rFonts w:ascii="Times New Roman" w:hAnsi="Times New Roman" w:cs="Times New Roman"/>
          <w:sz w:val="28"/>
          <w:szCs w:val="28"/>
          <w:lang w:val="ru-RU"/>
        </w:rPr>
        <w:t>атопический</w:t>
      </w:r>
      <w:proofErr w:type="spellEnd"/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дерматит.</w:t>
      </w:r>
    </w:p>
    <w:p w:rsidR="005C1FF8" w:rsidRPr="00372749" w:rsidRDefault="005C1FF8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Хронические рецидивирующие формы инфекционных и пара</w:t>
      </w:r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зитарных заболеваний, </w:t>
      </w:r>
      <w:proofErr w:type="spellStart"/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>поствакциональные</w:t>
      </w:r>
      <w:proofErr w:type="spellEnd"/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поражения в случае неподдающихся или </w:t>
      </w:r>
      <w:proofErr w:type="spellStart"/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>трудноподдающихся</w:t>
      </w:r>
      <w:proofErr w:type="spellEnd"/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лечению клинических форм; беременность и период лактации; </w:t>
      </w:r>
      <w:proofErr w:type="gramStart"/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>привычное</w:t>
      </w:r>
      <w:proofErr w:type="gramEnd"/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>невынашивание</w:t>
      </w:r>
      <w:proofErr w:type="spellEnd"/>
      <w:r w:rsidR="00C3584D" w:rsidRPr="00372749">
        <w:rPr>
          <w:rFonts w:ascii="Times New Roman" w:hAnsi="Times New Roman" w:cs="Times New Roman"/>
          <w:sz w:val="28"/>
          <w:szCs w:val="28"/>
          <w:lang w:val="ru-RU"/>
        </w:rPr>
        <w:t xml:space="preserve"> и аномалии плода в анамнезе у женщин детородного возраста.</w:t>
      </w:r>
    </w:p>
    <w:p w:rsidR="00C3584D" w:rsidRPr="00372749" w:rsidRDefault="00C3584D" w:rsidP="00DE7DF4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749">
        <w:rPr>
          <w:rFonts w:ascii="Times New Roman" w:hAnsi="Times New Roman" w:cs="Times New Roman"/>
          <w:sz w:val="28"/>
          <w:szCs w:val="28"/>
          <w:lang w:val="ru-RU"/>
        </w:rPr>
        <w:t>Глаукома любой стадии при нестабилизированном течении.</w:t>
      </w:r>
    </w:p>
    <w:sectPr w:rsidR="00C3584D" w:rsidRPr="00372749" w:rsidSect="00372749">
      <w:footerReference w:type="default" r:id="rId7"/>
      <w:pgSz w:w="11906" w:h="16838"/>
      <w:pgMar w:top="567" w:right="567" w:bottom="567" w:left="1134" w:header="709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3F6" w:rsidRDefault="001463F6" w:rsidP="00372749">
      <w:pPr>
        <w:spacing w:after="0" w:line="240" w:lineRule="auto"/>
      </w:pPr>
      <w:r>
        <w:separator/>
      </w:r>
    </w:p>
  </w:endnote>
  <w:endnote w:type="continuationSeparator" w:id="0">
    <w:p w:rsidR="001463F6" w:rsidRDefault="001463F6" w:rsidP="0037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72749" w:rsidRDefault="00EE7B11">
        <w:pPr>
          <w:pStyle w:val="af9"/>
          <w:jc w:val="right"/>
        </w:pPr>
        <w:r w:rsidRPr="00372749">
          <w:rPr>
            <w:rFonts w:ascii="Times New Roman" w:hAnsi="Times New Roman" w:cs="Times New Roman"/>
          </w:rPr>
          <w:fldChar w:fldCharType="begin"/>
        </w:r>
        <w:r w:rsidR="00372749" w:rsidRPr="00372749">
          <w:rPr>
            <w:rFonts w:ascii="Times New Roman" w:hAnsi="Times New Roman" w:cs="Times New Roman"/>
          </w:rPr>
          <w:instrText xml:space="preserve"> PAGE   \* MERGEFORMAT </w:instrText>
        </w:r>
        <w:r w:rsidRPr="00372749">
          <w:rPr>
            <w:rFonts w:ascii="Times New Roman" w:hAnsi="Times New Roman" w:cs="Times New Roman"/>
          </w:rPr>
          <w:fldChar w:fldCharType="separate"/>
        </w:r>
        <w:r w:rsidR="00860654">
          <w:rPr>
            <w:rFonts w:ascii="Times New Roman" w:hAnsi="Times New Roman" w:cs="Times New Roman"/>
            <w:noProof/>
          </w:rPr>
          <w:t>1</w:t>
        </w:r>
        <w:r w:rsidRPr="00372749">
          <w:rPr>
            <w:rFonts w:ascii="Times New Roman" w:hAnsi="Times New Roman" w:cs="Times New Roman"/>
          </w:rPr>
          <w:fldChar w:fldCharType="end"/>
        </w:r>
      </w:p>
    </w:sdtContent>
  </w:sdt>
  <w:p w:rsidR="00372749" w:rsidRDefault="0037274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3F6" w:rsidRDefault="001463F6" w:rsidP="00372749">
      <w:pPr>
        <w:spacing w:after="0" w:line="240" w:lineRule="auto"/>
      </w:pPr>
      <w:r>
        <w:separator/>
      </w:r>
    </w:p>
  </w:footnote>
  <w:footnote w:type="continuationSeparator" w:id="0">
    <w:p w:rsidR="001463F6" w:rsidRDefault="001463F6" w:rsidP="0037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CB2"/>
    <w:multiLevelType w:val="hybridMultilevel"/>
    <w:tmpl w:val="892835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432FFF"/>
    <w:multiLevelType w:val="multilevel"/>
    <w:tmpl w:val="509490B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15D4AE1"/>
    <w:multiLevelType w:val="hybridMultilevel"/>
    <w:tmpl w:val="B8AEA2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072145"/>
    <w:multiLevelType w:val="hybridMultilevel"/>
    <w:tmpl w:val="15F0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F32B6"/>
    <w:multiLevelType w:val="multilevel"/>
    <w:tmpl w:val="94F4F770"/>
    <w:lvl w:ilvl="0">
      <w:start w:val="7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ascii="Times" w:hAnsi="Times" w:hint="default"/>
        <w:b/>
        <w:i w:val="0"/>
        <w:sz w:val="28"/>
      </w:rPr>
    </w:lvl>
    <w:lvl w:ilvl="1">
      <w:start w:val="1"/>
      <w:numFmt w:val="decimal"/>
      <w:pStyle w:val="1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5">
    <w:nsid w:val="6780684E"/>
    <w:multiLevelType w:val="hybridMultilevel"/>
    <w:tmpl w:val="A1EAF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F3C32"/>
    <w:multiLevelType w:val="hybridMultilevel"/>
    <w:tmpl w:val="B6CE9FCE"/>
    <w:lvl w:ilvl="0" w:tplc="B6929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457A9F"/>
    <w:multiLevelType w:val="hybridMultilevel"/>
    <w:tmpl w:val="5828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181"/>
    <w:rsid w:val="000964A6"/>
    <w:rsid w:val="000A1671"/>
    <w:rsid w:val="001140F3"/>
    <w:rsid w:val="001463F6"/>
    <w:rsid w:val="001A7181"/>
    <w:rsid w:val="001E030C"/>
    <w:rsid w:val="00220ADA"/>
    <w:rsid w:val="002420A3"/>
    <w:rsid w:val="002C597F"/>
    <w:rsid w:val="00372749"/>
    <w:rsid w:val="00384830"/>
    <w:rsid w:val="0042372F"/>
    <w:rsid w:val="00533EB2"/>
    <w:rsid w:val="005727BC"/>
    <w:rsid w:val="005C1FF8"/>
    <w:rsid w:val="00682C47"/>
    <w:rsid w:val="006F1541"/>
    <w:rsid w:val="0078277E"/>
    <w:rsid w:val="007F09B4"/>
    <w:rsid w:val="00860654"/>
    <w:rsid w:val="00987984"/>
    <w:rsid w:val="00B32FD9"/>
    <w:rsid w:val="00C109F0"/>
    <w:rsid w:val="00C3584D"/>
    <w:rsid w:val="00C41692"/>
    <w:rsid w:val="00CA4EF5"/>
    <w:rsid w:val="00D676DD"/>
    <w:rsid w:val="00D9653D"/>
    <w:rsid w:val="00DE7DF4"/>
    <w:rsid w:val="00E0590E"/>
    <w:rsid w:val="00E26B67"/>
    <w:rsid w:val="00EC0E8C"/>
    <w:rsid w:val="00EE7B11"/>
    <w:rsid w:val="00F24EAD"/>
    <w:rsid w:val="00F27CCC"/>
    <w:rsid w:val="00F3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41"/>
  </w:style>
  <w:style w:type="paragraph" w:styleId="10">
    <w:name w:val="heading 1"/>
    <w:basedOn w:val="a"/>
    <w:next w:val="a"/>
    <w:link w:val="11"/>
    <w:uiPriority w:val="9"/>
    <w:qFormat/>
    <w:rsid w:val="006F154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15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54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6F154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6F154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6F154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54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54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54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F154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1">
    <w:name w:val="Заголовок 1 Знак"/>
    <w:basedOn w:val="a0"/>
    <w:link w:val="10"/>
    <w:uiPriority w:val="9"/>
    <w:rsid w:val="006F15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15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54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6F15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6F154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6F154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F154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F154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F154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54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F154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F154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F154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F1541"/>
    <w:rPr>
      <w:b/>
      <w:bCs/>
    </w:rPr>
  </w:style>
  <w:style w:type="paragraph" w:styleId="a9">
    <w:name w:val="No Spacing"/>
    <w:basedOn w:val="a"/>
    <w:uiPriority w:val="1"/>
    <w:qFormat/>
    <w:rsid w:val="006F154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F15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54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54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F154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F1541"/>
    <w:rPr>
      <w:b/>
      <w:bCs/>
      <w:i/>
      <w:iCs/>
    </w:rPr>
  </w:style>
  <w:style w:type="character" w:styleId="ad">
    <w:name w:val="Subtle Emphasis"/>
    <w:uiPriority w:val="19"/>
    <w:qFormat/>
    <w:rsid w:val="006F1541"/>
    <w:rPr>
      <w:i/>
      <w:iCs/>
    </w:rPr>
  </w:style>
  <w:style w:type="character" w:styleId="ae">
    <w:name w:val="Intense Emphasis"/>
    <w:uiPriority w:val="21"/>
    <w:qFormat/>
    <w:rsid w:val="006F1541"/>
    <w:rPr>
      <w:b/>
      <w:bCs/>
    </w:rPr>
  </w:style>
  <w:style w:type="character" w:styleId="af">
    <w:name w:val="Subtle Reference"/>
    <w:uiPriority w:val="31"/>
    <w:qFormat/>
    <w:rsid w:val="006F1541"/>
    <w:rPr>
      <w:smallCaps/>
    </w:rPr>
  </w:style>
  <w:style w:type="character" w:styleId="af0">
    <w:name w:val="Intense Reference"/>
    <w:uiPriority w:val="32"/>
    <w:qFormat/>
    <w:rsid w:val="006F1541"/>
    <w:rPr>
      <w:smallCaps/>
      <w:spacing w:val="5"/>
      <w:u w:val="single"/>
    </w:rPr>
  </w:style>
  <w:style w:type="character" w:styleId="af1">
    <w:name w:val="Book Title"/>
    <w:uiPriority w:val="33"/>
    <w:qFormat/>
    <w:rsid w:val="006F1541"/>
    <w:rPr>
      <w:i/>
      <w:i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6F1541"/>
    <w:pPr>
      <w:outlineLvl w:val="9"/>
    </w:pPr>
  </w:style>
  <w:style w:type="paragraph" w:customStyle="1" w:styleId="1">
    <w:name w:val="Стиль1"/>
    <w:basedOn w:val="af3"/>
    <w:link w:val="12"/>
    <w:qFormat/>
    <w:rsid w:val="006F1541"/>
    <w:pPr>
      <w:numPr>
        <w:ilvl w:val="1"/>
        <w:numId w:val="1"/>
      </w:numPr>
      <w:spacing w:before="100" w:beforeAutospacing="1" w:after="100" w:afterAutospacing="1"/>
      <w:jc w:val="both"/>
    </w:pPr>
    <w:rPr>
      <w:rFonts w:ascii="Times" w:hAnsi="Times" w:cstheme="minorBidi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6F1541"/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"/>
    <w:rsid w:val="006F1541"/>
    <w:rPr>
      <w:rFonts w:ascii="Times" w:hAnsi="Times"/>
      <w:sz w:val="28"/>
      <w:szCs w:val="28"/>
    </w:rPr>
  </w:style>
  <w:style w:type="paragraph" w:customStyle="1" w:styleId="TimesNewRoman14">
    <w:name w:val="Стиль Основной текст + Times New Roman 14 пт По ширине"/>
    <w:rsid w:val="0078277E"/>
    <w:pPr>
      <w:spacing w:after="120"/>
      <w:ind w:firstLine="425"/>
      <w:jc w:val="both"/>
    </w:pPr>
    <w:rPr>
      <w:rFonts w:ascii="Times New Roman" w:eastAsia="Times New Roman" w:hAnsi="Times New Roman" w:cs="Times New Roman"/>
      <w:sz w:val="28"/>
    </w:rPr>
  </w:style>
  <w:style w:type="paragraph" w:styleId="af4">
    <w:name w:val="Body Text"/>
    <w:basedOn w:val="a"/>
    <w:link w:val="af5"/>
    <w:uiPriority w:val="99"/>
    <w:semiHidden/>
    <w:unhideWhenUsed/>
    <w:rsid w:val="0078277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8277E"/>
  </w:style>
  <w:style w:type="table" w:styleId="af6">
    <w:name w:val="Table Grid"/>
    <w:basedOn w:val="a1"/>
    <w:uiPriority w:val="59"/>
    <w:rsid w:val="00423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List 2"/>
    <w:basedOn w:val="a"/>
    <w:rsid w:val="00372749"/>
    <w:pPr>
      <w:ind w:left="566" w:hanging="283"/>
    </w:pPr>
    <w:rPr>
      <w:rFonts w:ascii="Calibri" w:eastAsia="Times New Roman" w:hAnsi="Calibri" w:cs="Times New Roman"/>
    </w:rPr>
  </w:style>
  <w:style w:type="paragraph" w:styleId="af7">
    <w:name w:val="header"/>
    <w:basedOn w:val="a"/>
    <w:link w:val="af8"/>
    <w:uiPriority w:val="99"/>
    <w:semiHidden/>
    <w:unhideWhenUsed/>
    <w:rsid w:val="0037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72749"/>
  </w:style>
  <w:style w:type="paragraph" w:styleId="af9">
    <w:name w:val="footer"/>
    <w:basedOn w:val="a"/>
    <w:link w:val="afa"/>
    <w:uiPriority w:val="99"/>
    <w:unhideWhenUsed/>
    <w:rsid w:val="0037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72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 УОТ</dc:creator>
  <cp:lastModifiedBy>latysheva</cp:lastModifiedBy>
  <cp:revision>4</cp:revision>
  <dcterms:created xsi:type="dcterms:W3CDTF">2014-03-28T08:27:00Z</dcterms:created>
  <dcterms:modified xsi:type="dcterms:W3CDTF">2014-10-14T06:02:00Z</dcterms:modified>
</cp:coreProperties>
</file>